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214" w:rsidRDefault="00F90214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90214" w:rsidRDefault="009700CD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-118110</wp:posOffset>
            </wp:positionH>
            <wp:positionV relativeFrom="paragraph">
              <wp:posOffset>147955</wp:posOffset>
            </wp:positionV>
            <wp:extent cx="6218555" cy="853503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69" r="1961" b="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214" w:rsidRDefault="00F90214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F90214" w:rsidRDefault="00F9021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90214" w:rsidRDefault="009700CD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подведение итогов и награждение 24.10.2024г.</w:t>
      </w:r>
    </w:p>
    <w:p w:rsidR="00F90214" w:rsidRDefault="009700CD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Место проведения: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СКШ №1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г.Ангарска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90214" w:rsidRDefault="009700CD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 Программа и условия проведения соревнований:</w:t>
      </w:r>
    </w:p>
    <w:p w:rsidR="00F90214" w:rsidRDefault="009700CD">
      <w:pPr>
        <w:pStyle w:val="ac"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этап-«Домашнее задание»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Творческий конкурс</w:t>
      </w:r>
    </w:p>
    <w:p w:rsidR="00F90214" w:rsidRDefault="009700CD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 творческого конкурса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"Вместе за безопасность дорожного движения"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должна отражать агитационную направленность на формирование у участников дорожного движения, культуры и навыков безопасного поведения на улицах и дорогах.</w:t>
      </w:r>
    </w:p>
    <w:p w:rsidR="00F90214" w:rsidRDefault="009700CD">
      <w:pPr>
        <w:pStyle w:val="ac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Выступление в творческом конкурсе проводится командой участников с использованием средств художествен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ной самодеятельности в любой малой сценической форме (инсценированная песня, литературный монтаж, поэтическая зарисовка, попурри и т.д.). Название команды, приветствие, девиз.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( 5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-7 минут).</w:t>
      </w:r>
    </w:p>
    <w:p w:rsidR="00F90214" w:rsidRDefault="009700CD">
      <w:pPr>
        <w:pStyle w:val="ac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этап- «Дорожная грамота»</w:t>
      </w:r>
    </w:p>
    <w:p w:rsidR="00F90214" w:rsidRDefault="009700CD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Станция капитанов (работа с электронн</w:t>
      </w:r>
      <w:r>
        <w:rPr>
          <w:rFonts w:ascii="Times New Roman" w:eastAsia="Times New Roman" w:hAnsi="Times New Roman" w:cs="Times New Roman"/>
          <w:sz w:val="24"/>
          <w:szCs w:val="24"/>
        </w:rPr>
        <w:t>ыми носителями (ноутбук))</w:t>
      </w:r>
    </w:p>
    <w:p w:rsidR="00F90214" w:rsidRDefault="009700CD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этап —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Практический</w:t>
      </w:r>
    </w:p>
    <w:p w:rsidR="00F90214" w:rsidRDefault="009700CD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Проходит в спортивном зале школы.</w:t>
      </w:r>
    </w:p>
    <w:p w:rsidR="00F90214" w:rsidRDefault="009700CD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«Велосипедная станция» (</w:t>
      </w:r>
    </w:p>
    <w:p w:rsidR="00F90214" w:rsidRDefault="009700CD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«Изготовление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фликера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F90214" w:rsidRDefault="009700CD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«Медицинская аптечка» (состав автомобильной аптечки)</w:t>
      </w:r>
    </w:p>
    <w:p w:rsidR="00F90214" w:rsidRDefault="009700CD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«Безопасный путь домой» </w:t>
      </w:r>
    </w:p>
    <w:p w:rsidR="00F90214" w:rsidRDefault="009700CD">
      <w:pPr>
        <w:pStyle w:val="ac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«Назови детали транспортного </w:t>
      </w:r>
      <w:r>
        <w:rPr>
          <w:rFonts w:ascii="Times New Roman" w:eastAsia="Times New Roman" w:hAnsi="Times New Roman" w:cs="Times New Roman"/>
          <w:sz w:val="24"/>
          <w:szCs w:val="24"/>
        </w:rPr>
        <w:t>средства» (устройство тс)</w:t>
      </w:r>
    </w:p>
    <w:p w:rsidR="00F90214" w:rsidRDefault="009700CD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Определение победителей </w:t>
      </w:r>
    </w:p>
    <w:p w:rsidR="00F90214" w:rsidRDefault="009700C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5.1. Итоги игры подводит жюри. Результаты определяются путем суммирования очков по каждому основному виду. </w:t>
      </w:r>
    </w:p>
    <w:p w:rsidR="00F90214" w:rsidRDefault="009700C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5.2. При равной сумме очков преимущество имеет команда, показавшая лучший результат по зн</w:t>
      </w:r>
      <w:r>
        <w:rPr>
          <w:rFonts w:ascii="Times New Roman" w:hAnsi="Times New Roman" w:cs="Times New Roman"/>
          <w:sz w:val="24"/>
          <w:szCs w:val="24"/>
        </w:rPr>
        <w:t>анию правил дорожного движения (дополнительный вопрос).</w:t>
      </w:r>
    </w:p>
    <w:p w:rsidR="00F90214" w:rsidRDefault="009700CD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Награждение победителей </w:t>
      </w:r>
    </w:p>
    <w:p w:rsidR="00F90214" w:rsidRDefault="009700CD">
      <w:pPr>
        <w:spacing w:after="0" w:line="240" w:lineRule="auto"/>
        <w:ind w:right="-2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Жюри определит 1, 2, 3 места. Участники, а также педагоги, подготовившие победителей игры-соревнования, получают грамоты и благодарственные письма за подготовку и участие. </w:t>
      </w:r>
    </w:p>
    <w:p w:rsidR="00F90214" w:rsidRDefault="009700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вопросы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телефону: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в рабочие дни с 9: 00 до 16: 00) </w:t>
      </w:r>
    </w:p>
    <w:p w:rsidR="00F90214" w:rsidRDefault="009700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Метлева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 Михайловна - 89041523895</w:t>
      </w:r>
    </w:p>
    <w:p w:rsidR="00F90214" w:rsidRDefault="009700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Еремеева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 Владимировна – 89041202586</w:t>
      </w:r>
    </w:p>
    <w:p w:rsidR="00F90214" w:rsidRDefault="009700CD">
      <w:pPr>
        <w:pStyle w:val="ac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Финансовое обеспечение конкурса</w:t>
      </w:r>
    </w:p>
    <w:p w:rsidR="00F90214" w:rsidRDefault="009700CD">
      <w:pPr>
        <w:pStyle w:val="ac"/>
        <w:rPr>
          <w:rFonts w:ascii="Times New Roman" w:hAnsi="Times New Roman" w:cs="Times New Roman"/>
          <w:sz w:val="24"/>
          <w:szCs w:val="24"/>
        </w:rPr>
        <w:sectPr w:rsidR="00F90214">
          <w:pgSz w:w="11906" w:h="16838"/>
          <w:pgMar w:top="709" w:right="849" w:bottom="1440" w:left="1440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 w:cs="Times New Roman"/>
          <w:sz w:val="24"/>
          <w:szCs w:val="24"/>
        </w:rPr>
        <w:t xml:space="preserve">Организационно-финансовое обеспечение организации и подготовки конкурса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осуществляется  оргкомитетом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школы. </w:t>
      </w:r>
    </w:p>
    <w:p w:rsidR="00F90214" w:rsidRDefault="009700C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90214" w:rsidRDefault="00F902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0214" w:rsidRDefault="00F902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0214" w:rsidRDefault="00F902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0214" w:rsidRDefault="009700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 на участие в областной игре - соревновании</w:t>
      </w:r>
    </w:p>
    <w:p w:rsidR="00F90214" w:rsidRDefault="009700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«Безопасное колесо»</w:t>
      </w:r>
    </w:p>
    <w:p w:rsidR="00F90214" w:rsidRDefault="00F902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0214" w:rsidRDefault="00F902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0214" w:rsidRDefault="009700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учреждения:_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F90214" w:rsidRDefault="009700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: __________________________________________________________________</w:t>
      </w:r>
    </w:p>
    <w:p w:rsidR="00F90214" w:rsidRDefault="00F90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0214" w:rsidRDefault="009700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Ф.И.О. ответственного педагога, должность, телефон: ________________________________________________________________________</w:t>
      </w:r>
    </w:p>
    <w:p w:rsidR="00F90214" w:rsidRDefault="009700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F90214" w:rsidRDefault="00F902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0214" w:rsidRDefault="00F902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9571" w:type="dxa"/>
        <w:tblLayout w:type="fixed"/>
        <w:tblLook w:val="04A0" w:firstRow="1" w:lastRow="0" w:firstColumn="1" w:lastColumn="0" w:noHBand="0" w:noVBand="1"/>
      </w:tblPr>
      <w:tblGrid>
        <w:gridCol w:w="531"/>
        <w:gridCol w:w="3121"/>
        <w:gridCol w:w="1208"/>
        <w:gridCol w:w="3327"/>
        <w:gridCol w:w="1384"/>
      </w:tblGrid>
      <w:tr w:rsidR="00F90214">
        <w:tc>
          <w:tcPr>
            <w:tcW w:w="531" w:type="dxa"/>
          </w:tcPr>
          <w:p w:rsidR="00F90214" w:rsidRDefault="009700C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21" w:type="dxa"/>
          </w:tcPr>
          <w:p w:rsidR="00F90214" w:rsidRDefault="009700C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участника</w:t>
            </w:r>
          </w:p>
        </w:tc>
        <w:tc>
          <w:tcPr>
            <w:tcW w:w="1208" w:type="dxa"/>
          </w:tcPr>
          <w:p w:rsidR="00F90214" w:rsidRDefault="009700C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F90214" w:rsidRDefault="00F902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90214" w:rsidRDefault="009700CD">
            <w:pPr>
              <w:widowControl w:val="0"/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руководителя (полностью), должность</w:t>
            </w:r>
          </w:p>
          <w:p w:rsidR="00F90214" w:rsidRDefault="00F902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</w:tcPr>
          <w:p w:rsidR="00F90214" w:rsidRDefault="009700C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  <w:p w:rsidR="00F90214" w:rsidRDefault="00F9021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214">
        <w:tc>
          <w:tcPr>
            <w:tcW w:w="531" w:type="dxa"/>
          </w:tcPr>
          <w:p w:rsidR="00F90214" w:rsidRDefault="009700C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1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214">
        <w:tc>
          <w:tcPr>
            <w:tcW w:w="531" w:type="dxa"/>
          </w:tcPr>
          <w:p w:rsidR="00F90214" w:rsidRDefault="009700C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1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214">
        <w:tc>
          <w:tcPr>
            <w:tcW w:w="531" w:type="dxa"/>
          </w:tcPr>
          <w:p w:rsidR="00F90214" w:rsidRDefault="009700C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1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214">
        <w:tc>
          <w:tcPr>
            <w:tcW w:w="531" w:type="dxa"/>
          </w:tcPr>
          <w:p w:rsidR="00F90214" w:rsidRDefault="009700C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21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0214">
        <w:tc>
          <w:tcPr>
            <w:tcW w:w="531" w:type="dxa"/>
          </w:tcPr>
          <w:p w:rsidR="00F90214" w:rsidRDefault="009700C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21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7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4" w:type="dxa"/>
          </w:tcPr>
          <w:p w:rsidR="00F90214" w:rsidRDefault="00F9021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0214" w:rsidRDefault="00F90214">
      <w:pPr>
        <w:rPr>
          <w:rFonts w:ascii="Times New Roman" w:hAnsi="Times New Roman" w:cs="Times New Roman"/>
          <w:sz w:val="24"/>
          <w:szCs w:val="24"/>
        </w:rPr>
      </w:pPr>
    </w:p>
    <w:p w:rsidR="00F90214" w:rsidRDefault="009700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Заявки на участие в областной игре-соревновании необходимо отправить до 18.10.2024 года.</w:t>
      </w:r>
    </w:p>
    <w:p w:rsidR="00F90214" w:rsidRDefault="00F90214">
      <w:pPr>
        <w:rPr>
          <w:rFonts w:ascii="Times New Roman" w:hAnsi="Times New Roman" w:cs="Times New Roman"/>
          <w:sz w:val="32"/>
          <w:szCs w:val="32"/>
        </w:rPr>
      </w:pPr>
    </w:p>
    <w:p w:rsidR="00F90214" w:rsidRDefault="00F90214">
      <w:pPr>
        <w:rPr>
          <w:rFonts w:ascii="Times New Roman" w:hAnsi="Times New Roman" w:cs="Times New Roman"/>
          <w:sz w:val="32"/>
          <w:szCs w:val="32"/>
        </w:rPr>
      </w:pPr>
    </w:p>
    <w:p w:rsidR="00F90214" w:rsidRDefault="00F90214">
      <w:pPr>
        <w:rPr>
          <w:rFonts w:ascii="Times New Roman" w:hAnsi="Times New Roman" w:cs="Times New Roman"/>
          <w:sz w:val="32"/>
          <w:szCs w:val="32"/>
        </w:rPr>
      </w:pPr>
    </w:p>
    <w:p w:rsidR="00F90214" w:rsidRDefault="00F90214">
      <w:pPr>
        <w:rPr>
          <w:rFonts w:ascii="Times New Roman" w:hAnsi="Times New Roman" w:cs="Times New Roman"/>
          <w:sz w:val="32"/>
          <w:szCs w:val="32"/>
        </w:rPr>
      </w:pPr>
    </w:p>
    <w:p w:rsidR="00F90214" w:rsidRDefault="00F90214">
      <w:pPr>
        <w:rPr>
          <w:rFonts w:ascii="Times New Roman" w:hAnsi="Times New Roman" w:cs="Times New Roman"/>
          <w:sz w:val="32"/>
          <w:szCs w:val="32"/>
        </w:rPr>
      </w:pPr>
    </w:p>
    <w:p w:rsidR="00F90214" w:rsidRDefault="00F90214">
      <w:pPr>
        <w:rPr>
          <w:rFonts w:ascii="Times New Roman" w:hAnsi="Times New Roman" w:cs="Times New Roman"/>
          <w:sz w:val="32"/>
          <w:szCs w:val="32"/>
        </w:rPr>
      </w:pPr>
    </w:p>
    <w:p w:rsidR="00F90214" w:rsidRDefault="00F90214">
      <w:pPr>
        <w:rPr>
          <w:rFonts w:ascii="Times New Roman" w:hAnsi="Times New Roman" w:cs="Times New Roman"/>
          <w:sz w:val="32"/>
          <w:szCs w:val="32"/>
        </w:rPr>
      </w:pPr>
    </w:p>
    <w:p w:rsidR="00F90214" w:rsidRDefault="00F90214">
      <w:pPr>
        <w:rPr>
          <w:rFonts w:ascii="Times New Roman" w:hAnsi="Times New Roman" w:cs="Times New Roman"/>
          <w:sz w:val="32"/>
          <w:szCs w:val="32"/>
        </w:rPr>
      </w:pPr>
    </w:p>
    <w:p w:rsidR="00F90214" w:rsidRDefault="00F90214">
      <w:pPr>
        <w:rPr>
          <w:rFonts w:ascii="Times New Roman" w:hAnsi="Times New Roman" w:cs="Times New Roman"/>
          <w:sz w:val="32"/>
          <w:szCs w:val="32"/>
        </w:rPr>
      </w:pPr>
    </w:p>
    <w:p w:rsidR="00F90214" w:rsidRDefault="00F90214">
      <w:pPr>
        <w:rPr>
          <w:rFonts w:ascii="Times New Roman" w:hAnsi="Times New Roman" w:cs="Times New Roman"/>
          <w:sz w:val="32"/>
          <w:szCs w:val="32"/>
        </w:rPr>
      </w:pPr>
    </w:p>
    <w:sectPr w:rsidR="00F90214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214"/>
    <w:rsid w:val="009700CD"/>
    <w:rsid w:val="00F90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0DBC19-2EB2-4794-B29C-615A1A621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4F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F6A5A"/>
    <w:rPr>
      <w:b/>
      <w:bCs/>
    </w:rPr>
  </w:style>
  <w:style w:type="character" w:customStyle="1" w:styleId="a4">
    <w:name w:val="Текст выноски Знак"/>
    <w:basedOn w:val="a0"/>
    <w:link w:val="a5"/>
    <w:uiPriority w:val="99"/>
    <w:semiHidden/>
    <w:qFormat/>
    <w:rsid w:val="005A17F6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01605E"/>
    <w:rPr>
      <w:color w:val="0000FF" w:themeColor="hyperlink"/>
      <w:u w:val="single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List Paragraph"/>
    <w:basedOn w:val="a"/>
    <w:uiPriority w:val="34"/>
    <w:qFormat/>
    <w:rsid w:val="00577F9B"/>
    <w:pPr>
      <w:ind w:left="720"/>
      <w:contextualSpacing/>
    </w:pPr>
  </w:style>
  <w:style w:type="paragraph" w:styleId="ac">
    <w:name w:val="No Spacing"/>
    <w:uiPriority w:val="1"/>
    <w:qFormat/>
    <w:rsid w:val="00795ECE"/>
  </w:style>
  <w:style w:type="paragraph" w:styleId="ad">
    <w:name w:val="Normal (Web)"/>
    <w:basedOn w:val="a"/>
    <w:uiPriority w:val="99"/>
    <w:semiHidden/>
    <w:unhideWhenUsed/>
    <w:qFormat/>
    <w:rsid w:val="00EF6A5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4"/>
    <w:uiPriority w:val="99"/>
    <w:semiHidden/>
    <w:unhideWhenUsed/>
    <w:qFormat/>
    <w:rsid w:val="005A17F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e">
    <w:name w:val="Содержимое врезки"/>
    <w:basedOn w:val="a"/>
    <w:qFormat/>
  </w:style>
  <w:style w:type="table" w:styleId="af">
    <w:name w:val="Table Grid"/>
    <w:basedOn w:val="a1"/>
    <w:uiPriority w:val="59"/>
    <w:rsid w:val="00CE000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ED48D-687B-490E-858E-71BA0B8D5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dc:description/>
  <cp:lastModifiedBy>admin</cp:lastModifiedBy>
  <cp:revision>2</cp:revision>
  <cp:lastPrinted>2024-10-02T10:14:00Z</cp:lastPrinted>
  <dcterms:created xsi:type="dcterms:W3CDTF">2024-11-10T01:40:00Z</dcterms:created>
  <dcterms:modified xsi:type="dcterms:W3CDTF">2024-11-10T01:40:00Z</dcterms:modified>
  <dc:language>ru-RU</dc:language>
</cp:coreProperties>
</file>