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CEBE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drawing>
          <wp:inline distT="0" distB="0" distL="114300" distR="114300">
            <wp:extent cx="6601460" cy="9303385"/>
            <wp:effectExtent l="0" t="0" r="8890" b="1206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77B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Организация, порядок и проведение Конкурса.</w:t>
      </w:r>
    </w:p>
    <w:p w14:paraId="5732B9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</w:rPr>
        <w:t>Конкурс проводится в следующие сроки:</w:t>
      </w:r>
    </w:p>
    <w:p w14:paraId="7012CB2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Рассылка Положения о Конкурсе </w:t>
      </w:r>
      <w:r>
        <w:rPr>
          <w:rFonts w:hint="default" w:ascii="Times New Roman" w:hAnsi="Times New Roman"/>
          <w:sz w:val="24"/>
          <w:szCs w:val="24"/>
          <w:lang w:val="ru-RU"/>
        </w:rPr>
        <w:t>09</w:t>
      </w:r>
      <w:r>
        <w:rPr>
          <w:rFonts w:ascii="Times New Roman" w:hAnsi="Times New Roman"/>
          <w:sz w:val="24"/>
          <w:szCs w:val="24"/>
        </w:rPr>
        <w:t>.12.202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г.</w:t>
      </w:r>
    </w:p>
    <w:p w14:paraId="78A0A76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и конкурсных работ -  </w:t>
      </w:r>
      <w:r>
        <w:rPr>
          <w:rFonts w:hint="default" w:ascii="Times New Roman" w:hAnsi="Times New Roman"/>
          <w:sz w:val="24"/>
          <w:szCs w:val="24"/>
          <w:lang w:val="ru-RU"/>
        </w:rPr>
        <w:t>16</w:t>
      </w:r>
      <w:r>
        <w:rPr>
          <w:rFonts w:ascii="Times New Roman" w:hAnsi="Times New Roman"/>
          <w:sz w:val="24"/>
          <w:szCs w:val="24"/>
        </w:rPr>
        <w:t>.12.202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 xml:space="preserve"> г. (Приложение 1)</w:t>
      </w:r>
    </w:p>
    <w:p w14:paraId="70DB0FC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оценка экспертов  с </w:t>
      </w:r>
      <w:r>
        <w:rPr>
          <w:rFonts w:hint="default" w:ascii="Times New Roman" w:hAnsi="Times New Roman"/>
          <w:sz w:val="24"/>
          <w:szCs w:val="24"/>
          <w:lang w:val="ru-RU"/>
        </w:rPr>
        <w:t>17</w:t>
      </w:r>
      <w:r>
        <w:rPr>
          <w:rFonts w:ascii="Times New Roman" w:hAnsi="Times New Roman"/>
          <w:sz w:val="24"/>
          <w:szCs w:val="24"/>
        </w:rPr>
        <w:t>.12.20</w:t>
      </w:r>
      <w:r>
        <w:rPr>
          <w:rFonts w:hint="default" w:ascii="Times New Roman" w:hAnsi="Times New Roman"/>
          <w:sz w:val="24"/>
          <w:szCs w:val="24"/>
          <w:lang w:val="ru-RU"/>
        </w:rPr>
        <w:t>24</w:t>
      </w:r>
      <w:r>
        <w:rPr>
          <w:rFonts w:ascii="Times New Roman" w:hAnsi="Times New Roman"/>
          <w:sz w:val="24"/>
          <w:szCs w:val="24"/>
        </w:rPr>
        <w:t xml:space="preserve"> по 2</w:t>
      </w:r>
      <w:r>
        <w:rPr>
          <w:rFonts w:hint="default" w:ascii="Times New Roman" w:hAnsi="Times New Roman"/>
          <w:sz w:val="24"/>
          <w:szCs w:val="24"/>
          <w:lang w:val="ru-RU"/>
        </w:rPr>
        <w:t>0</w:t>
      </w:r>
      <w:r>
        <w:rPr>
          <w:rFonts w:ascii="Times New Roman" w:hAnsi="Times New Roman"/>
          <w:sz w:val="24"/>
          <w:szCs w:val="24"/>
        </w:rPr>
        <w:t>.12.202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г.</w:t>
      </w:r>
    </w:p>
    <w:p w14:paraId="0C4655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результаты Конкурса можно будет посмотреть на сайте школы ГОКУ «СКШ № 25 г. Братска»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fldChar w:fldCharType="begin"/>
      </w:r>
      <w:r>
        <w:rPr>
          <w:rFonts w:hint="default" w:ascii="Times New Roman" w:hAnsi="Times New Roman"/>
          <w:sz w:val="24"/>
          <w:szCs w:val="24"/>
        </w:rPr>
        <w:instrText xml:space="preserve"> HYPERLINK "https://sh-spck25-bratsk-r138.gosweb.gosuslugi.ru" </w:instrText>
      </w:r>
      <w:r>
        <w:rPr>
          <w:rFonts w:hint="default" w:ascii="Times New Roman" w:hAnsi="Times New Roman"/>
          <w:sz w:val="24"/>
          <w:szCs w:val="24"/>
        </w:rPr>
        <w:fldChar w:fldCharType="separate"/>
      </w:r>
      <w:r>
        <w:rPr>
          <w:rStyle w:val="4"/>
          <w:rFonts w:hint="default" w:ascii="Times New Roman" w:hAnsi="Times New Roman"/>
          <w:sz w:val="24"/>
          <w:szCs w:val="24"/>
        </w:rPr>
        <w:t>https://sh-spck25-bratsk-r138.gosweb.gosuslugi.ru</w:t>
      </w:r>
      <w:r>
        <w:rPr>
          <w:rFonts w:hint="default" w:ascii="Times New Roman" w:hAnsi="Times New Roman"/>
          <w:sz w:val="24"/>
          <w:szCs w:val="24"/>
        </w:rPr>
        <w:fldChar w:fldCharType="end"/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Раздел «Новости»  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.12.202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г.</w:t>
      </w:r>
    </w:p>
    <w:p w14:paraId="179BE8E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рассылка дипломов, сертификатов, благодарностей  до </w:t>
      </w:r>
      <w:r>
        <w:rPr>
          <w:rFonts w:hint="default" w:ascii="Times New Roman" w:hAnsi="Times New Roman"/>
          <w:sz w:val="24"/>
          <w:szCs w:val="24"/>
          <w:lang w:val="ru-RU"/>
        </w:rPr>
        <w:t>28</w:t>
      </w:r>
      <w:r>
        <w:rPr>
          <w:rFonts w:ascii="Times New Roman" w:hAnsi="Times New Roman"/>
          <w:sz w:val="24"/>
          <w:szCs w:val="24"/>
        </w:rPr>
        <w:t>.12.202</w:t>
      </w:r>
      <w:r>
        <w:rPr>
          <w:rFonts w:hint="default"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</w:rPr>
        <w:t>г.</w:t>
      </w:r>
    </w:p>
    <w:p w14:paraId="756807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Наградные документы за участие высылаются в </w:t>
      </w:r>
      <w:r>
        <w:rPr>
          <w:rFonts w:ascii="Times New Roman" w:hAnsi="Times New Roman"/>
          <w:b/>
          <w:sz w:val="24"/>
          <w:szCs w:val="24"/>
        </w:rPr>
        <w:t>электронном</w:t>
      </w:r>
      <w:r>
        <w:rPr>
          <w:rFonts w:ascii="Times New Roman" w:hAnsi="Times New Roman"/>
          <w:sz w:val="24"/>
          <w:szCs w:val="24"/>
        </w:rPr>
        <w:t xml:space="preserve"> виде на </w:t>
      </w:r>
      <w:r>
        <w:rPr>
          <w:rFonts w:ascii="Times New Roman" w:hAnsi="Times New Roman"/>
          <w:b/>
          <w:sz w:val="24"/>
          <w:szCs w:val="24"/>
        </w:rPr>
        <w:t xml:space="preserve">электронный </w:t>
      </w:r>
      <w:r>
        <w:rPr>
          <w:rFonts w:ascii="Times New Roman" w:hAnsi="Times New Roman"/>
          <w:sz w:val="24"/>
          <w:szCs w:val="24"/>
        </w:rPr>
        <w:t>адрес, с которого была принята заявка.</w:t>
      </w:r>
    </w:p>
    <w:p w14:paraId="728D230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5.2. </w:t>
      </w:r>
      <w:r>
        <w:rPr>
          <w:rFonts w:ascii="Times New Roman" w:hAnsi="Times New Roman"/>
          <w:sz w:val="24"/>
          <w:szCs w:val="24"/>
        </w:rPr>
        <w:t>Организационный взнос участников не предусмотрен.</w:t>
      </w:r>
    </w:p>
    <w:p w14:paraId="4D78B1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5.3. </w:t>
      </w:r>
      <w:r>
        <w:rPr>
          <w:rFonts w:ascii="Times New Roman" w:hAnsi="Times New Roman"/>
          <w:sz w:val="24"/>
          <w:szCs w:val="24"/>
        </w:rPr>
        <w:t>Каждый класс может представить 1 работу (фотографию работы в формате JPG, JPEG). Размер изображения не должен превышать 10 МБ.</w:t>
      </w:r>
    </w:p>
    <w:p w14:paraId="24C899D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5.4.</w:t>
      </w:r>
      <w:r>
        <w:rPr>
          <w:rFonts w:ascii="Times New Roman" w:hAnsi="Times New Roman"/>
          <w:sz w:val="24"/>
          <w:szCs w:val="24"/>
        </w:rPr>
        <w:t xml:space="preserve"> Заявка и конкурсные работы высылаются на электронный адрес координатора конкурса  </w:t>
      </w:r>
      <w:r>
        <w:rPr>
          <w:rFonts w:hint="default" w:ascii="Times New Roman" w:hAnsi="Times New Roman"/>
          <w:sz w:val="24"/>
          <w:szCs w:val="24"/>
        </w:rPr>
        <w:fldChar w:fldCharType="begin"/>
      </w:r>
      <w:r>
        <w:rPr>
          <w:rFonts w:hint="default" w:ascii="Times New Roman" w:hAnsi="Times New Roman"/>
          <w:sz w:val="24"/>
          <w:szCs w:val="24"/>
        </w:rPr>
        <w:instrText xml:space="preserve"> HYPERLINK "mailto:annnafi2018@yandex.ru" </w:instrText>
      </w:r>
      <w:r>
        <w:rPr>
          <w:rFonts w:hint="default" w:ascii="Times New Roman" w:hAnsi="Times New Roman"/>
          <w:sz w:val="24"/>
          <w:szCs w:val="24"/>
        </w:rPr>
        <w:fldChar w:fldCharType="separate"/>
      </w:r>
      <w:r>
        <w:rPr>
          <w:rStyle w:val="4"/>
          <w:rFonts w:hint="default" w:ascii="Times New Roman" w:hAnsi="Times New Roman"/>
          <w:sz w:val="24"/>
          <w:szCs w:val="24"/>
        </w:rPr>
        <w:t>annnafi2018@yandex.ru</w:t>
      </w:r>
      <w:r>
        <w:rPr>
          <w:rFonts w:hint="default" w:ascii="Times New Roman" w:hAnsi="Times New Roman"/>
          <w:sz w:val="24"/>
          <w:szCs w:val="24"/>
        </w:rPr>
        <w:fldChar w:fldCharType="end"/>
      </w:r>
      <w:r>
        <w:rPr>
          <w:rFonts w:hint="default"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организованно. </w:t>
      </w:r>
    </w:p>
    <w:p w14:paraId="16862D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5.5.</w:t>
      </w:r>
      <w:r>
        <w:rPr>
          <w:rFonts w:ascii="Times New Roman" w:hAnsi="Times New Roman"/>
          <w:sz w:val="24"/>
          <w:szCs w:val="24"/>
        </w:rPr>
        <w:t xml:space="preserve"> Работы, присланные на другие электронные адреса учебного заведения к рассмотрению не принимаются.</w:t>
      </w:r>
    </w:p>
    <w:p w14:paraId="45272CF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5.6.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Номинации конкурса</w:t>
      </w:r>
      <w:r>
        <w:rPr>
          <w:rFonts w:ascii="Times New Roman" w:hAnsi="Times New Roman"/>
          <w:sz w:val="24"/>
          <w:szCs w:val="24"/>
        </w:rPr>
        <w:t xml:space="preserve">: </w:t>
      </w:r>
      <w:bookmarkStart w:id="0" w:name="_GoBack"/>
      <w:bookmarkEnd w:id="0"/>
    </w:p>
    <w:p w14:paraId="1AA08B21">
      <w:pPr>
        <w:suppressAutoHyphens/>
        <w:spacing w:after="0" w:line="240" w:lineRule="auto"/>
        <w:jc w:val="both"/>
        <w:rPr>
          <w:rFonts w:ascii="Times New Roman" w:hAnsi="Times New Roman" w:eastAsia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- </w:t>
      </w:r>
      <w:r>
        <w:rPr>
          <w:rFonts w:ascii="Times New Roman" w:hAnsi="Times New Roman" w:eastAsia="Times New Roman"/>
          <w:b/>
          <w:sz w:val="24"/>
          <w:szCs w:val="24"/>
          <w:lang w:eastAsia="zh-CN"/>
        </w:rPr>
        <w:t>«Новогодний символ»</w:t>
      </w:r>
      <w:r>
        <w:rPr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zh-CN"/>
        </w:rPr>
        <w:t>(поделки, изготовленные в различных техниках: бисероплетение, вязание, объемное оригами, бумажная пластика, торцевание, вытынанка, лепка, шитьё, пластилинография и т.п.).;</w:t>
      </w:r>
    </w:p>
    <w:p w14:paraId="055015D4">
      <w:pPr>
        <w:spacing w:after="0"/>
        <w:jc w:val="both"/>
        <w:rPr>
          <w:rFonts w:ascii="Times New Roman" w:hAnsi="Times New Roman" w:eastAsia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- </w:t>
      </w:r>
      <w:r>
        <w:rPr>
          <w:rFonts w:ascii="Times New Roman" w:hAnsi="Times New Roman" w:eastAsia="Times New Roman"/>
          <w:b/>
          <w:sz w:val="24"/>
          <w:szCs w:val="24"/>
          <w:lang w:eastAsia="zh-CN"/>
        </w:rPr>
        <w:t>«Зимняя композиция» (</w:t>
      </w:r>
      <w:r>
        <w:rPr>
          <w:rFonts w:ascii="Times New Roman" w:hAnsi="Times New Roman" w:eastAsia="Times New Roman"/>
          <w:sz w:val="24"/>
          <w:szCs w:val="24"/>
          <w:lang w:eastAsia="zh-CN"/>
        </w:rPr>
        <w:t>цветовая гамма композиции в сине-бело-серебристых тонах с включением лилового или сиреневого цвета);</w:t>
      </w:r>
    </w:p>
    <w:p w14:paraId="710DB9A5">
      <w:pPr>
        <w:spacing w:after="0"/>
        <w:jc w:val="both"/>
        <w:rPr>
          <w:rFonts w:ascii="Times New Roman" w:hAnsi="Times New Roman" w:eastAsia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- </w:t>
      </w:r>
      <w:r>
        <w:rPr>
          <w:rFonts w:ascii="Times New Roman" w:hAnsi="Times New Roman" w:eastAsia="Times New Roman"/>
          <w:b/>
          <w:bCs/>
          <w:sz w:val="24"/>
          <w:szCs w:val="24"/>
          <w:lang w:eastAsia="zh-CN"/>
        </w:rPr>
        <w:t>«Елочное украшение»</w:t>
      </w:r>
      <w:r>
        <w:rPr>
          <w:rFonts w:ascii="Times New Roman" w:hAnsi="Times New Roman" w:eastAsia="Times New Roman"/>
          <w:sz w:val="24"/>
          <w:szCs w:val="24"/>
          <w:lang w:eastAsia="zh-CN"/>
        </w:rPr>
        <w:t> (елочные игрушки, изготовленные из любых материалов в различных техниках: бумажная пластика, вязание, оригами, лепка и т.п.);</w:t>
      </w:r>
    </w:p>
    <w:p w14:paraId="5DA7BA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  <w:lang w:eastAsia="zh-CN"/>
        </w:rPr>
        <w:t>- </w:t>
      </w:r>
      <w:r>
        <w:rPr>
          <w:rFonts w:ascii="Times New Roman" w:hAnsi="Times New Roman" w:eastAsia="Times New Roman"/>
          <w:b/>
          <w:bCs/>
          <w:sz w:val="24"/>
          <w:szCs w:val="24"/>
          <w:lang w:eastAsia="zh-CN"/>
        </w:rPr>
        <w:t>Поздравительные открытки к праздникам «Новый год», и «Рождество»</w:t>
      </w:r>
      <w:r>
        <w:rPr>
          <w:rFonts w:ascii="Times New Roman" w:hAnsi="Times New Roman" w:eastAsia="Times New Roman"/>
          <w:sz w:val="24"/>
          <w:szCs w:val="24"/>
          <w:lang w:eastAsia="zh-CN"/>
        </w:rPr>
        <w:t> (техника исполнения: акварель, гуашь, цветные карандаши, фломастеры, графика, компьютерная графика и т.д.), формат А4;</w:t>
      </w:r>
    </w:p>
    <w:p w14:paraId="3CD46E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5.7. Подведение итогов проходит по трем возрастным категориям:</w:t>
      </w:r>
    </w:p>
    <w:p w14:paraId="66C025B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- 7-10 лет;</w:t>
      </w:r>
    </w:p>
    <w:p w14:paraId="03B1CAF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-11-13 лет;</w:t>
      </w:r>
    </w:p>
    <w:p w14:paraId="5A90D5D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-14-17 лет.</w:t>
      </w:r>
    </w:p>
    <w:p w14:paraId="087286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Требования к оформлению работ:</w:t>
      </w:r>
    </w:p>
    <w:p w14:paraId="5B1191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6.1.</w:t>
      </w:r>
      <w:r>
        <w:rPr>
          <w:rFonts w:ascii="Times New Roman" w:hAnsi="Times New Roman"/>
          <w:sz w:val="24"/>
          <w:szCs w:val="24"/>
        </w:rPr>
        <w:t xml:space="preserve"> Работы должны соответствовать теме конкурса материалы для изготовления должны быть безопасны для здоровья детей.</w:t>
      </w:r>
    </w:p>
    <w:p w14:paraId="1E1B095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работе должна быть приложена информация об авторе в печатном виде, размером 8 х 4 см: номинация, фамилия, имя автора, класс, руководитель. Этикетка должна быть читаема и не загораживала работу.</w:t>
      </w:r>
    </w:p>
    <w:p w14:paraId="260A098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Жюри творческого конкурса</w:t>
      </w:r>
    </w:p>
    <w:p w14:paraId="29D623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Панина Е. Ю., учитель, заместитель директора </w:t>
      </w:r>
    </w:p>
    <w:p w14:paraId="1991BE94">
      <w:pPr>
        <w:spacing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  <w:lang w:val="ru-RU"/>
        </w:rPr>
        <w:t>Могутова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Т.А., педагог-организатор</w:t>
      </w:r>
    </w:p>
    <w:p w14:paraId="7D6B3561">
      <w:pPr>
        <w:spacing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Артамонова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Г.Г., учитель</w:t>
      </w:r>
    </w:p>
    <w:p w14:paraId="122C3446">
      <w:pPr>
        <w:spacing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4. Злобина М.В., учитель</w:t>
      </w:r>
    </w:p>
    <w:p w14:paraId="331B84B9">
      <w:pPr>
        <w:spacing w:after="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en-US"/>
        </w:rPr>
        <w:t>5</w:t>
      </w:r>
      <w:r>
        <w:rPr>
          <w:rFonts w:hint="default" w:ascii="Times New Roman" w:hAnsi="Times New Roman"/>
          <w:sz w:val="24"/>
          <w:szCs w:val="24"/>
          <w:lang w:val="ru-RU"/>
        </w:rPr>
        <w:t>. Филиппова А.Н., учитель</w:t>
      </w:r>
    </w:p>
    <w:p w14:paraId="20D7E37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Жюри оценивает работы по следующим критериям:</w:t>
      </w:r>
    </w:p>
    <w:p w14:paraId="6E32FC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Композиционное решение.</w:t>
      </w:r>
    </w:p>
    <w:p w14:paraId="35F5E8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Тематическое соответствие.</w:t>
      </w:r>
    </w:p>
    <w:p w14:paraId="4F0338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Оригинальность композиционного решения работы.</w:t>
      </w:r>
    </w:p>
    <w:p w14:paraId="1A5463C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Эстетическое оформление.</w:t>
      </w:r>
    </w:p>
    <w:p w14:paraId="12AC36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будут оцениваться от 0 до 3 баллов по каждому критерию.</w:t>
      </w:r>
    </w:p>
    <w:p w14:paraId="33F47D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Порядок определения победителей Конкурса.</w:t>
      </w:r>
    </w:p>
    <w:p w14:paraId="041CB0A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9.1.</w:t>
      </w:r>
      <w:r>
        <w:rPr>
          <w:rFonts w:ascii="Times New Roman" w:hAnsi="Times New Roman"/>
          <w:sz w:val="24"/>
          <w:szCs w:val="24"/>
        </w:rPr>
        <w:t xml:space="preserve"> Победителями областного Конкурса признаются участники набравшие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большее количество баллов.</w:t>
      </w:r>
    </w:p>
    <w:p w14:paraId="5B90D73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 xml:space="preserve"> Победители и </w:t>
      </w:r>
      <w:r>
        <w:rPr>
          <w:rFonts w:ascii="Times New Roman" w:hAnsi="Times New Roman"/>
          <w:sz w:val="24"/>
          <w:szCs w:val="24"/>
          <w:lang w:val="ru-RU"/>
        </w:rPr>
        <w:t>призеры</w:t>
      </w:r>
      <w:r>
        <w:rPr>
          <w:rFonts w:ascii="Times New Roman" w:hAnsi="Times New Roman"/>
          <w:sz w:val="24"/>
          <w:szCs w:val="24"/>
        </w:rPr>
        <w:t xml:space="preserve"> награждаются дипломами</w:t>
      </w:r>
      <w:r>
        <w:rPr>
          <w:rFonts w:hint="default" w:ascii="Times New Roman" w:hAnsi="Times New Roman"/>
          <w:sz w:val="24"/>
          <w:szCs w:val="24"/>
          <w:lang w:val="ru-RU"/>
        </w:rPr>
        <w:t>, участники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</w:rPr>
        <w:t>сертификатами,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руководители получают благодарственные письма.</w:t>
      </w:r>
    </w:p>
    <w:p w14:paraId="4952561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вопросам организации Конкурса можно обращаться к координатору</w:t>
      </w:r>
    </w:p>
    <w:p w14:paraId="2110BCE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конкурса </w:t>
      </w:r>
      <w:r>
        <w:rPr>
          <w:rFonts w:ascii="Times New Roman" w:hAnsi="Times New Roman"/>
          <w:sz w:val="24"/>
          <w:szCs w:val="24"/>
          <w:u w:val="single"/>
        </w:rPr>
        <w:t>Филипповой Анне Николаевне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т. 89027699572</w:t>
      </w:r>
    </w:p>
    <w:p w14:paraId="236C9D9F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477837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2B872C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55CF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584F64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18A6FA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1</w:t>
      </w:r>
    </w:p>
    <w:p w14:paraId="7F6B26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3BD9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заявки на</w:t>
      </w:r>
    </w:p>
    <w:p w14:paraId="651EB78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областной дистанционный творческий конкурс поделок </w:t>
      </w:r>
    </w:p>
    <w:p w14:paraId="0868D37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«А у нас новый год!»</w:t>
      </w:r>
    </w:p>
    <w:p w14:paraId="2974D8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5"/>
        <w:tblW w:w="10350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643"/>
        <w:gridCol w:w="1629"/>
        <w:gridCol w:w="2111"/>
        <w:gridCol w:w="1601"/>
        <w:gridCol w:w="1663"/>
      </w:tblGrid>
      <w:tr w14:paraId="0E181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3029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0AEA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A505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 участника</w:t>
            </w:r>
          </w:p>
          <w:p w14:paraId="6B67AEF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(полностью), возраст, класс</w:t>
            </w:r>
          </w:p>
        </w:tc>
        <w:tc>
          <w:tcPr>
            <w:tcW w:w="2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3B55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5C33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и должность руководителя участника (полностью)</w:t>
            </w: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889EE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номер руководителя</w:t>
            </w:r>
          </w:p>
        </w:tc>
      </w:tr>
      <w:tr w14:paraId="02E23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FDBB6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60FD8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F94A8F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A2252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72B83C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E231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854632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92CBD4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399B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ответственного____</w:t>
      </w:r>
    </w:p>
    <w:p w14:paraId="08A449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телефона________</w:t>
      </w:r>
    </w:p>
    <w:p w14:paraId="76881C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электронной почты</w:t>
      </w:r>
    </w:p>
    <w:p w14:paraId="64720BD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15522D2">
      <w:pPr>
        <w:rPr>
          <w:sz w:val="24"/>
          <w:szCs w:val="24"/>
        </w:rPr>
      </w:pPr>
    </w:p>
    <w:p w14:paraId="2D209317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A33D70"/>
    <w:rsid w:val="5EE6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2024-12-04T01:39:00Z</dcterms:created>
  <dc:creator>anast</dc:creator>
  <cp:lastModifiedBy>anast</cp:lastModifiedBy>
  <dcterms:modified xsi:type="dcterms:W3CDTF">2024-12-04T01:41:45Z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9CE2569D7AD8456FB861DD54E2BBFEB8_12</vt:lpwstr>
  </property>
</Properties>
</file>